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A" w:rsidRDefault="005F129A" w:rsidP="005F129A">
      <w:pPr>
        <w:spacing w:line="360" w:lineRule="auto"/>
        <w:contextualSpacing/>
        <w:rPr>
          <w:rFonts w:ascii="Arial" w:eastAsia="Times New Roman" w:hAnsi="Arial" w:cs="Arial"/>
          <w:b/>
          <w:color w:val="141823"/>
          <w:lang w:eastAsia="pt-BR"/>
        </w:rPr>
      </w:pPr>
    </w:p>
    <w:p w:rsidR="005F129A" w:rsidRPr="00EF79C5" w:rsidRDefault="005F129A" w:rsidP="005F129A">
      <w:pPr>
        <w:spacing w:line="360" w:lineRule="auto"/>
        <w:contextualSpacing/>
        <w:rPr>
          <w:rFonts w:ascii="Arial" w:eastAsia="Times New Roman" w:hAnsi="Arial" w:cs="Arial"/>
          <w:color w:val="141823"/>
          <w:lang w:eastAsia="pt-BR"/>
        </w:rPr>
      </w:pPr>
      <w:r w:rsidRPr="00EF79C5">
        <w:rPr>
          <w:rFonts w:ascii="Arial" w:eastAsia="Times New Roman" w:hAnsi="Arial" w:cs="Arial"/>
          <w:b/>
          <w:color w:val="141823"/>
          <w:lang w:eastAsia="pt-BR"/>
        </w:rPr>
        <w:t>Retificação 02/2015 do edital nº 01/2015</w:t>
      </w:r>
      <w:r w:rsidRPr="00EF79C5">
        <w:rPr>
          <w:rFonts w:ascii="Arial" w:eastAsia="Times New Roman" w:hAnsi="Arial" w:cs="Arial"/>
          <w:color w:val="141823"/>
          <w:lang w:eastAsia="pt-BR"/>
        </w:rPr>
        <w:t xml:space="preserve"> que dispõe sobre o processo de escolha unificada para conselheiros tutelares no município de Lauro Muller. </w:t>
      </w: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center"/>
        <w:rPr>
          <w:rFonts w:ascii="Arial" w:hAnsi="Arial" w:cs="Arial"/>
          <w:color w:val="141823"/>
        </w:rPr>
      </w:pP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  <w:r w:rsidRPr="00E95A58">
        <w:rPr>
          <w:rFonts w:ascii="Arial" w:hAnsi="Arial" w:cs="Arial"/>
          <w:color w:val="141823"/>
        </w:rPr>
        <w:t>A PRESIDENTE DO CONSELHO MUNICIPAL DOS DIREITOS DA CRIANÇA E DO ADOLESCENTE, no uso de suas atribuições legais, diante a deliberação do conselho, realizada no dia 26 de maio de 2015, torna publica a retificação do Edital CMDCA nº 01/2015 de 14 de abril de 2015, publicado no Diário Oficial do Estado de Santa Catarina no dia</w:t>
      </w:r>
      <w:r>
        <w:rPr>
          <w:rFonts w:ascii="Arial" w:hAnsi="Arial" w:cs="Arial"/>
          <w:color w:val="141823"/>
        </w:rPr>
        <w:t xml:space="preserve"> 15/04/2015</w:t>
      </w:r>
      <w:r w:rsidRPr="00E95A58">
        <w:rPr>
          <w:rFonts w:ascii="Arial" w:hAnsi="Arial" w:cs="Arial"/>
          <w:color w:val="141823"/>
        </w:rPr>
        <w:t>,</w:t>
      </w:r>
      <w:r>
        <w:rPr>
          <w:rFonts w:ascii="Arial" w:hAnsi="Arial" w:cs="Arial"/>
          <w:color w:val="141823"/>
        </w:rPr>
        <w:t xml:space="preserve"> os</w:t>
      </w:r>
      <w:r w:rsidRPr="00E95A58">
        <w:rPr>
          <w:rFonts w:ascii="Arial" w:hAnsi="Arial" w:cs="Arial"/>
          <w:color w:val="141823"/>
        </w:rPr>
        <w:t xml:space="preserve"> itens 3.1.1, 3.2.1 e item 3.2.2</w:t>
      </w:r>
      <w:r>
        <w:rPr>
          <w:rFonts w:ascii="Arial" w:hAnsi="Arial" w:cs="Arial"/>
          <w:color w:val="141823"/>
        </w:rPr>
        <w:t xml:space="preserve"> que</w:t>
      </w:r>
      <w:r w:rsidRPr="00E95A58">
        <w:rPr>
          <w:rFonts w:ascii="Arial" w:hAnsi="Arial" w:cs="Arial"/>
          <w:color w:val="141823"/>
        </w:rPr>
        <w:t xml:space="preserve"> passa a ter a seguinte redação:</w:t>
      </w: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[...]</w:t>
      </w:r>
    </w:p>
    <w:p w:rsidR="005F129A" w:rsidRDefault="005F129A" w:rsidP="005F129A">
      <w:pPr>
        <w:spacing w:line="360" w:lineRule="auto"/>
        <w:ind w:left="30"/>
        <w:jc w:val="both"/>
        <w:rPr>
          <w:rFonts w:ascii="Arial" w:hAnsi="Arial" w:cs="Arial"/>
        </w:rPr>
      </w:pPr>
      <w:r w:rsidRPr="00E95A58">
        <w:rPr>
          <w:rFonts w:ascii="Arial" w:hAnsi="Arial" w:cs="Arial"/>
          <w:b/>
          <w:bCs/>
        </w:rPr>
        <w:t xml:space="preserve">3.1.1 </w:t>
      </w:r>
      <w:r w:rsidRPr="00E95A58">
        <w:rPr>
          <w:rFonts w:ascii="Arial" w:hAnsi="Arial" w:cs="Arial"/>
        </w:rPr>
        <w:t xml:space="preserve">O registro das candidaturas a conselheiro tutelar será feito no período 14/04/2015 à </w:t>
      </w:r>
      <w:r w:rsidRPr="00E95A58">
        <w:rPr>
          <w:rFonts w:ascii="Arial" w:hAnsi="Arial" w:cs="Arial"/>
          <w:b/>
        </w:rPr>
        <w:t>17/06/2015</w:t>
      </w:r>
      <w:r w:rsidRPr="00E95A58">
        <w:rPr>
          <w:rFonts w:ascii="Arial" w:hAnsi="Arial" w:cs="Arial"/>
        </w:rPr>
        <w:t>, em dias úteis, no horário de atendimento ao público (08h às 12h, das 13h às 17h), na sede do Conselho Municipal dos Direitos da Criança e do Adolescente, localizada na Rua Orleans, nº 280.</w:t>
      </w:r>
    </w:p>
    <w:p w:rsidR="005F129A" w:rsidRPr="00EF79C5" w:rsidRDefault="005F129A" w:rsidP="005F129A">
      <w:pPr>
        <w:spacing w:line="360" w:lineRule="auto"/>
        <w:ind w:left="30"/>
        <w:jc w:val="both"/>
        <w:rPr>
          <w:rFonts w:ascii="Arial" w:hAnsi="Arial" w:cs="Arial"/>
        </w:rPr>
      </w:pPr>
      <w:r w:rsidRPr="00EF79C5">
        <w:rPr>
          <w:rFonts w:ascii="Arial" w:hAnsi="Arial" w:cs="Arial"/>
          <w:bCs/>
        </w:rPr>
        <w:t>[...]</w:t>
      </w: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  <w:r w:rsidRPr="00E95A58">
        <w:rPr>
          <w:rFonts w:ascii="Arial" w:hAnsi="Arial" w:cs="Arial"/>
          <w:b/>
          <w:color w:val="141823"/>
        </w:rPr>
        <w:t>3.2.1</w:t>
      </w:r>
      <w:r w:rsidRPr="00E95A58">
        <w:rPr>
          <w:rFonts w:ascii="Arial" w:hAnsi="Arial" w:cs="Arial"/>
          <w:color w:val="141823"/>
        </w:rPr>
        <w:t xml:space="preserve"> A relação de candidatos inscritos será publicada no dia </w:t>
      </w:r>
      <w:r w:rsidR="001D7409">
        <w:rPr>
          <w:rFonts w:ascii="Arial" w:hAnsi="Arial" w:cs="Arial"/>
          <w:b/>
          <w:color w:val="141823"/>
        </w:rPr>
        <w:t>22</w:t>
      </w:r>
      <w:r w:rsidRPr="00E95A58">
        <w:rPr>
          <w:rFonts w:ascii="Arial" w:hAnsi="Arial" w:cs="Arial"/>
          <w:b/>
          <w:color w:val="141823"/>
        </w:rPr>
        <w:t>/06/2015</w:t>
      </w:r>
      <w:r w:rsidRPr="00E95A58">
        <w:rPr>
          <w:rFonts w:ascii="Arial" w:hAnsi="Arial" w:cs="Arial"/>
          <w:color w:val="141823"/>
        </w:rPr>
        <w:t>, no mural do Átrio da Prefeitura</w:t>
      </w:r>
      <w:bookmarkStart w:id="0" w:name="_GoBack"/>
      <w:bookmarkEnd w:id="0"/>
      <w:r w:rsidRPr="00E95A58">
        <w:rPr>
          <w:rFonts w:ascii="Arial" w:hAnsi="Arial" w:cs="Arial"/>
          <w:color w:val="141823"/>
        </w:rPr>
        <w:t xml:space="preserve"> Municipal, Câmara de Vereadores e Fórum desta Comarca, para ciência pública.</w:t>
      </w: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[</w:t>
      </w:r>
      <w:r w:rsidRPr="00E95A58">
        <w:rPr>
          <w:rFonts w:ascii="Arial" w:hAnsi="Arial" w:cs="Arial"/>
          <w:color w:val="141823"/>
        </w:rPr>
        <w:t>...</w:t>
      </w:r>
      <w:r>
        <w:rPr>
          <w:rFonts w:ascii="Arial" w:hAnsi="Arial" w:cs="Arial"/>
          <w:color w:val="141823"/>
        </w:rPr>
        <w:t>]</w:t>
      </w:r>
    </w:p>
    <w:p w:rsidR="005F129A" w:rsidRPr="00E95A58" w:rsidRDefault="005F129A" w:rsidP="005F129A">
      <w:pPr>
        <w:spacing w:line="360" w:lineRule="auto"/>
        <w:ind w:left="30"/>
        <w:jc w:val="both"/>
        <w:rPr>
          <w:rFonts w:ascii="Arial" w:hAnsi="Arial" w:cs="Arial"/>
        </w:rPr>
      </w:pPr>
      <w:r w:rsidRPr="00E95A58">
        <w:rPr>
          <w:rFonts w:ascii="Arial" w:hAnsi="Arial" w:cs="Arial"/>
          <w:b/>
          <w:bCs/>
        </w:rPr>
        <w:t xml:space="preserve">3.2.2 </w:t>
      </w:r>
      <w:r w:rsidRPr="00E95A58">
        <w:rPr>
          <w:rFonts w:ascii="Arial" w:hAnsi="Arial" w:cs="Arial"/>
        </w:rPr>
        <w:t xml:space="preserve">Publicada a lista, qualquer pessoa física ou jurídica poderá impugnar a candidatura, mediante prova da alegação, no período </w:t>
      </w:r>
      <w:r w:rsidRPr="00E95A58">
        <w:rPr>
          <w:rFonts w:ascii="Arial" w:hAnsi="Arial" w:cs="Arial"/>
          <w:b/>
        </w:rPr>
        <w:t>23/06/2015 a 26/06/2015</w:t>
      </w:r>
      <w:r w:rsidRPr="00E95A58">
        <w:rPr>
          <w:rFonts w:ascii="Arial" w:hAnsi="Arial" w:cs="Arial"/>
        </w:rPr>
        <w:t>, no horário de atendimento ao público (08h às 12h, das 13h às 17h), na sede do Conselho Municipal dos Direitos da Criança e do Adolescente.</w:t>
      </w: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 w:line="360" w:lineRule="auto"/>
        <w:contextualSpacing/>
        <w:jc w:val="both"/>
        <w:rPr>
          <w:rFonts w:ascii="Arial" w:hAnsi="Arial" w:cs="Arial"/>
          <w:color w:val="141823"/>
        </w:rPr>
      </w:pPr>
      <w:r w:rsidRPr="00E95A58">
        <w:rPr>
          <w:rFonts w:ascii="Arial" w:hAnsi="Arial" w:cs="Arial"/>
          <w:color w:val="141823"/>
        </w:rPr>
        <w:t>Permanecendo inalterados os demais itens e subitens do referido edital.</w:t>
      </w:r>
    </w:p>
    <w:p w:rsidR="005F129A" w:rsidRDefault="005F129A" w:rsidP="005F129A">
      <w:pPr>
        <w:pStyle w:val="NormalWeb"/>
        <w:shd w:val="clear" w:color="auto" w:fill="FFFFFF"/>
        <w:spacing w:before="90" w:beforeAutospacing="0" w:after="0" w:afterAutospacing="0"/>
        <w:contextualSpacing/>
        <w:jc w:val="both"/>
        <w:rPr>
          <w:rFonts w:ascii="Arial" w:hAnsi="Arial" w:cs="Arial"/>
          <w:color w:val="141823"/>
        </w:rPr>
      </w:pP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/>
        <w:contextualSpacing/>
        <w:jc w:val="both"/>
        <w:rPr>
          <w:rFonts w:ascii="Arial" w:hAnsi="Arial" w:cs="Arial"/>
          <w:color w:val="141823"/>
        </w:rPr>
      </w:pP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/>
        <w:contextualSpacing/>
        <w:jc w:val="both"/>
        <w:rPr>
          <w:rFonts w:ascii="Arial" w:hAnsi="Arial" w:cs="Arial"/>
          <w:color w:val="141823"/>
        </w:rPr>
      </w:pPr>
    </w:p>
    <w:p w:rsidR="005F129A" w:rsidRPr="00E95A58" w:rsidRDefault="005F129A" w:rsidP="005F129A">
      <w:pPr>
        <w:pStyle w:val="NormalWeb"/>
        <w:shd w:val="clear" w:color="auto" w:fill="FFFFFF"/>
        <w:spacing w:before="90" w:beforeAutospacing="0" w:after="0" w:afterAutospacing="0"/>
        <w:contextualSpacing/>
        <w:jc w:val="center"/>
        <w:rPr>
          <w:rFonts w:ascii="Arial" w:hAnsi="Arial" w:cs="Arial"/>
          <w:color w:val="141823"/>
        </w:rPr>
      </w:pPr>
      <w:proofErr w:type="spellStart"/>
      <w:r w:rsidRPr="00E95A58">
        <w:rPr>
          <w:rFonts w:ascii="Arial" w:hAnsi="Arial" w:cs="Arial"/>
          <w:color w:val="141823"/>
        </w:rPr>
        <w:t>Suzamara</w:t>
      </w:r>
      <w:proofErr w:type="spellEnd"/>
      <w:r w:rsidRPr="00E95A58">
        <w:rPr>
          <w:rFonts w:ascii="Arial" w:hAnsi="Arial" w:cs="Arial"/>
          <w:color w:val="141823"/>
        </w:rPr>
        <w:t xml:space="preserve"> Vieira</w:t>
      </w:r>
    </w:p>
    <w:p w:rsidR="005F129A" w:rsidRPr="00EF79C5" w:rsidRDefault="005F129A" w:rsidP="005F129A">
      <w:pPr>
        <w:pStyle w:val="NormalWeb"/>
        <w:shd w:val="clear" w:color="auto" w:fill="FFFFFF"/>
        <w:spacing w:before="90" w:beforeAutospacing="0" w:after="0" w:afterAutospacing="0"/>
        <w:contextualSpacing/>
        <w:jc w:val="center"/>
        <w:rPr>
          <w:rFonts w:ascii="Calibri" w:hAnsi="Calibri" w:cs="Calibri"/>
          <w:color w:val="141823"/>
        </w:rPr>
      </w:pPr>
      <w:r w:rsidRPr="00E95A58">
        <w:rPr>
          <w:rFonts w:ascii="Arial" w:hAnsi="Arial" w:cs="Arial"/>
          <w:color w:val="141823"/>
        </w:rPr>
        <w:t>Presidente do CMDCA</w:t>
      </w:r>
      <w:r w:rsidRPr="00E95A58">
        <w:rPr>
          <w:rFonts w:ascii="Calibri" w:hAnsi="Calibri" w:cs="Calibri"/>
          <w:color w:val="141823"/>
        </w:rPr>
        <w:br/>
      </w:r>
    </w:p>
    <w:p w:rsidR="005F129A" w:rsidRDefault="005F129A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129A" w:rsidRDefault="005F129A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650A" w:rsidRPr="002B1F7B" w:rsidRDefault="0000650A" w:rsidP="000065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1F7B">
        <w:rPr>
          <w:rFonts w:ascii="Arial" w:hAnsi="Arial" w:cs="Arial"/>
          <w:b/>
          <w:bCs/>
          <w:color w:val="000000"/>
          <w:sz w:val="22"/>
          <w:szCs w:val="22"/>
        </w:rPr>
        <w:t>ANEXO I</w:t>
      </w:r>
    </w:p>
    <w:p w:rsidR="0000650A" w:rsidRPr="002B1F7B" w:rsidRDefault="0000650A" w:rsidP="000065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650A" w:rsidRPr="002B1F7B" w:rsidRDefault="0000650A" w:rsidP="000065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1F7B">
        <w:rPr>
          <w:rFonts w:ascii="Arial" w:hAnsi="Arial" w:cs="Arial"/>
          <w:b/>
          <w:bCs/>
          <w:color w:val="000000"/>
          <w:sz w:val="22"/>
          <w:szCs w:val="22"/>
        </w:rPr>
        <w:t>CALENDÁRIO ELEITORAL PARA ESCOLHA DOS CONSELHEIROS TUTELAR</w:t>
      </w:r>
      <w:r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Pr="002B1F7B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</w:t>
      </w:r>
    </w:p>
    <w:p w:rsidR="0000650A" w:rsidRPr="002B1F7B" w:rsidRDefault="0000650A" w:rsidP="000065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1F7B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Mandato - 2016/2020</w:t>
      </w:r>
    </w:p>
    <w:p w:rsidR="0000650A" w:rsidRPr="002B1F7B" w:rsidRDefault="0000650A" w:rsidP="000065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136" w:type="dxa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6141"/>
      </w:tblGrid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/04/2015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Publicação edital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5F129A" w:rsidRDefault="0000650A" w:rsidP="00F2426B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F129A">
              <w:rPr>
                <w:rFonts w:ascii="Arial" w:hAnsi="Arial" w:cs="Arial"/>
                <w:b/>
                <w:color w:val="000000"/>
                <w:sz w:val="22"/>
                <w:szCs w:val="22"/>
              </w:rPr>
              <w:t>14/04/2015 à 17/06/2015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Prazo de inscrições dos candidatos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5F129A" w:rsidRDefault="0000650A" w:rsidP="00F2426B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F129A">
              <w:rPr>
                <w:rFonts w:ascii="Arial" w:hAnsi="Arial" w:cs="Arial"/>
                <w:b/>
                <w:color w:val="000000"/>
                <w:sz w:val="22"/>
                <w:szCs w:val="22"/>
              </w:rPr>
              <w:t>18/06/2015 à 19/06/2015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Período de análise das inscrições dos candidatos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5F129A" w:rsidRDefault="0000650A" w:rsidP="00F2426B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F129A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22/06/2015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Publicação da relação dos candidatos habilitados, juntamente com edital para orientar sobre as </w:t>
            </w:r>
            <w:proofErr w:type="gramStart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provas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650A" w:rsidRPr="002B1F7B" w:rsidTr="00F2426B">
        <w:trPr>
          <w:trHeight w:val="21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5F129A" w:rsidRDefault="0000650A" w:rsidP="00F2426B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F129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23/06/2015 à 26/06/2015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eastAsia="Calibri" w:hAnsi="Arial" w:cs="Arial"/>
                <w:color w:val="000000"/>
                <w:sz w:val="22"/>
                <w:szCs w:val="22"/>
              </w:rPr>
              <w:t>Prazo para impugnação de candidatura</w:t>
            </w:r>
          </w:p>
        </w:tc>
      </w:tr>
      <w:tr w:rsidR="0000650A" w:rsidRPr="002B1F7B" w:rsidTr="00F2426B">
        <w:trPr>
          <w:trHeight w:val="615"/>
          <w:jc w:val="center"/>
        </w:trPr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29/06/2015 à 03/07/2015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Prazo de interposição de recursos por parte dos candidatos não habilitados para a prova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/07/2015 à 10/07/2015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Período de análise dos recursos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/07/2015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Publicação da relação final dos candidatos habilitados para a prova 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*</w:t>
            </w:r>
            <w:r w:rsidRPr="002B1F7B">
              <w:rPr>
                <w:rFonts w:ascii="Arial" w:eastAsia="Calibri" w:hAnsi="Arial" w:cs="Arial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Realização das Provas 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*</w:t>
            </w:r>
            <w:r w:rsidRPr="002B1F7B">
              <w:rPr>
                <w:rFonts w:ascii="Arial" w:eastAsia="Calibri" w:hAnsi="Arial" w:cs="Arial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Publicação do resultado da prova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*</w:t>
            </w:r>
            <w:r w:rsidRPr="002B1F7B">
              <w:rPr>
                <w:rFonts w:ascii="Arial" w:eastAsia="Calibri" w:hAnsi="Arial" w:cs="Arial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Prazo de interposição de recurso do resultado da prova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*</w:t>
            </w:r>
            <w:r w:rsidRPr="002B1F7B">
              <w:rPr>
                <w:rFonts w:ascii="Arial" w:eastAsia="Calibri" w:hAnsi="Arial" w:cs="Arial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Período de análise dos recursos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*</w:t>
            </w:r>
            <w:r w:rsidRPr="002B1F7B">
              <w:rPr>
                <w:rFonts w:ascii="Arial" w:eastAsia="Calibri" w:hAnsi="Arial" w:cs="Arial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Publicação dos candidatos aprovados </w:t>
            </w:r>
          </w:p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habilitados</w:t>
            </w:r>
            <w:proofErr w:type="gramEnd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ao pleito e inicio do período eleitoral.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21/09/2015 à 23/09/2015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Retirada dos formulários para credenciamento dos fiscais (das 8 às 12h)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25/09/2015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Devolução dos formulários preenchidos e entrega dos crachás dos fiscais (das 8 às 12h)</w:t>
            </w:r>
          </w:p>
        </w:tc>
      </w:tr>
      <w:tr w:rsidR="0000650A" w:rsidRPr="002B1F7B" w:rsidTr="00F2426B">
        <w:trPr>
          <w:trHeight w:val="294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C7094C" w:rsidRDefault="0000650A" w:rsidP="00F2426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C7094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30/09/2015 às </w:t>
            </w:r>
            <w:proofErr w:type="gramStart"/>
            <w:r w:rsidRPr="00C7094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00:00</w:t>
            </w:r>
            <w:proofErr w:type="gramEnd"/>
            <w:r w:rsidRPr="00C7094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C7094C" w:rsidRDefault="0000650A" w:rsidP="00F2426B">
            <w:pPr>
              <w:jc w:val="both"/>
              <w:rPr>
                <w:rFonts w:ascii="Arial" w:eastAsia="Calibri" w:hAnsi="Arial" w:cs="Arial"/>
                <w:bCs/>
                <w:caps/>
                <w:color w:val="000000"/>
                <w:sz w:val="22"/>
                <w:szCs w:val="22"/>
              </w:rPr>
            </w:pPr>
            <w:r w:rsidRPr="00C7094C">
              <w:rPr>
                <w:rFonts w:ascii="Arial" w:eastAsia="Calibri" w:hAnsi="Arial" w:cs="Arial"/>
                <w:bCs/>
                <w:caps/>
                <w:color w:val="000000"/>
                <w:sz w:val="22"/>
                <w:szCs w:val="22"/>
              </w:rPr>
              <w:t xml:space="preserve"> Fim da PROPAGANDA ELEITORAL</w:t>
            </w:r>
          </w:p>
        </w:tc>
      </w:tr>
      <w:tr w:rsidR="0000650A" w:rsidRPr="002B1F7B" w:rsidTr="00F2426B">
        <w:trPr>
          <w:trHeight w:val="706"/>
          <w:jc w:val="center"/>
        </w:trPr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C7094C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94C">
              <w:rPr>
                <w:rFonts w:ascii="Arial" w:hAnsi="Arial" w:cs="Arial"/>
                <w:color w:val="000000"/>
                <w:sz w:val="22"/>
                <w:szCs w:val="22"/>
              </w:rPr>
              <w:t>01/10/2015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C4241A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Reunião dos Candidatos com o Ministério Público e CMDCA </w:t>
            </w:r>
            <w:r w:rsidRPr="00C4241A">
              <w:rPr>
                <w:rFonts w:ascii="Arial" w:hAnsi="Arial" w:cs="Arial"/>
                <w:color w:val="000000"/>
                <w:sz w:val="22"/>
                <w:szCs w:val="22"/>
              </w:rPr>
              <w:t>no auditório da Prefeitura Municipal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C7094C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94C">
              <w:rPr>
                <w:rFonts w:ascii="Arial" w:hAnsi="Arial" w:cs="Arial"/>
                <w:color w:val="000000"/>
                <w:sz w:val="22"/>
                <w:szCs w:val="22"/>
              </w:rPr>
              <w:t>04/10/2015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C7094C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94C">
              <w:rPr>
                <w:rFonts w:ascii="Arial" w:hAnsi="Arial" w:cs="Arial"/>
                <w:color w:val="000000"/>
                <w:sz w:val="22"/>
                <w:szCs w:val="22"/>
              </w:rPr>
              <w:t xml:space="preserve">ELEIÇÃO: das 8h </w:t>
            </w:r>
            <w:proofErr w:type="gramStart"/>
            <w:r w:rsidRPr="00C7094C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proofErr w:type="gramEnd"/>
            <w:r w:rsidRPr="00C7094C">
              <w:rPr>
                <w:rFonts w:ascii="Arial" w:hAnsi="Arial" w:cs="Arial"/>
                <w:color w:val="000000"/>
                <w:sz w:val="22"/>
                <w:szCs w:val="22"/>
              </w:rPr>
              <w:t xml:space="preserve"> 17h.</w:t>
            </w:r>
          </w:p>
        </w:tc>
      </w:tr>
      <w:tr w:rsidR="0000650A" w:rsidRPr="002B1F7B" w:rsidTr="00F2426B">
        <w:trPr>
          <w:trHeight w:val="405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05/10/2015 à 06/10/2015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Prazo para recursos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07/10/2015 à 09/10/2015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Análise dos recursos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13/10/2015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Publicação do resultado dos recursos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14/10/2015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Publicação da homologação da Eleição, contendo a </w:t>
            </w:r>
            <w:proofErr w:type="gramStart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relação</w:t>
            </w:r>
            <w:proofErr w:type="gramEnd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>dos</w:t>
            </w:r>
            <w:proofErr w:type="gramEnd"/>
            <w:r w:rsidRPr="002B1F7B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Conselheiros Tutelares eleitos.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C7094C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094C">
              <w:rPr>
                <w:rFonts w:ascii="Arial" w:eastAsia="Calibri" w:hAnsi="Arial" w:cs="Arial"/>
                <w:color w:val="000000"/>
                <w:sz w:val="22"/>
                <w:szCs w:val="22"/>
              </w:rPr>
              <w:t>Cap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acitação dos novos Conselheiros</w:t>
            </w:r>
          </w:p>
        </w:tc>
      </w:tr>
      <w:tr w:rsidR="0000650A" w:rsidRPr="00C7094C" w:rsidTr="00F2426B">
        <w:trPr>
          <w:trHeight w:val="20"/>
          <w:jc w:val="center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C7094C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094C">
              <w:rPr>
                <w:rFonts w:ascii="Arial" w:eastAsia="Calibri" w:hAnsi="Arial" w:cs="Arial"/>
                <w:color w:val="000000"/>
                <w:sz w:val="22"/>
                <w:szCs w:val="22"/>
              </w:rPr>
              <w:t>10/01/2016</w:t>
            </w:r>
          </w:p>
        </w:tc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50A" w:rsidRPr="00C7094C" w:rsidRDefault="0000650A" w:rsidP="00F242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094C">
              <w:rPr>
                <w:rFonts w:ascii="Arial" w:eastAsia="Calibri" w:hAnsi="Arial" w:cs="Arial"/>
                <w:color w:val="000000"/>
                <w:sz w:val="22"/>
                <w:szCs w:val="22"/>
              </w:rPr>
              <w:t>Posse dos Novos Conselheiros Tutelar</w:t>
            </w:r>
          </w:p>
        </w:tc>
      </w:tr>
      <w:tr w:rsidR="0000650A" w:rsidRPr="002B1F7B" w:rsidTr="00F2426B">
        <w:trPr>
          <w:trHeight w:val="20"/>
          <w:jc w:val="center"/>
        </w:trPr>
        <w:tc>
          <w:tcPr>
            <w:tcW w:w="9136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50A" w:rsidRPr="002B1F7B" w:rsidRDefault="0000650A" w:rsidP="00F2426B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0650A" w:rsidRDefault="0000650A" w:rsidP="0000650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650A" w:rsidRDefault="0000650A" w:rsidP="0000650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*O Edital que regulamentará o processo eleitoral com relação às provas, será divulgado no mural átrio da Prefeitura Municipal, na Câmara de Vereadores e na Sede do Conselho Municipal de Direitos da Criança e Adolescente. </w:t>
      </w:r>
    </w:p>
    <w:p w:rsidR="0000650A" w:rsidRPr="002B1F7B" w:rsidRDefault="0000650A" w:rsidP="0000650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650A" w:rsidRDefault="0000650A" w:rsidP="0000650A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94C">
        <w:rPr>
          <w:rFonts w:ascii="Arial" w:hAnsi="Arial" w:cs="Arial"/>
          <w:bCs/>
          <w:color w:val="000000"/>
          <w:sz w:val="22"/>
          <w:szCs w:val="22"/>
        </w:rPr>
        <w:t xml:space="preserve">     Cronograma aprovado em assembleia do CMDCA-Lauro Müller, em 06 de abril de 2015.</w:t>
      </w:r>
    </w:p>
    <w:p w:rsidR="0000650A" w:rsidRPr="002B1F7B" w:rsidRDefault="0000650A" w:rsidP="000065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650A" w:rsidRPr="00C7094C" w:rsidRDefault="0000650A" w:rsidP="0000650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C7094C">
        <w:rPr>
          <w:rFonts w:ascii="Arial" w:hAnsi="Arial" w:cs="Arial"/>
          <w:bCs/>
          <w:color w:val="000000"/>
          <w:sz w:val="22"/>
          <w:szCs w:val="22"/>
        </w:rPr>
        <w:t>Suzamara</w:t>
      </w:r>
      <w:proofErr w:type="spellEnd"/>
      <w:r w:rsidRPr="00C7094C">
        <w:rPr>
          <w:rFonts w:ascii="Arial" w:hAnsi="Arial" w:cs="Arial"/>
          <w:bCs/>
          <w:color w:val="000000"/>
          <w:sz w:val="22"/>
          <w:szCs w:val="22"/>
        </w:rPr>
        <w:t xml:space="preserve"> Vieira</w:t>
      </w:r>
    </w:p>
    <w:p w:rsidR="00B94F32" w:rsidRPr="005F129A" w:rsidRDefault="0000650A" w:rsidP="005F129A">
      <w:pPr>
        <w:autoSpaceDE w:val="0"/>
        <w:autoSpaceDN w:val="0"/>
        <w:adjustRightInd w:val="0"/>
        <w:jc w:val="center"/>
        <w:rPr>
          <w:rFonts w:ascii="Arial" w:hAnsi="Arial" w:cs="Arial"/>
          <w:color w:val="1F497D"/>
          <w:sz w:val="22"/>
          <w:szCs w:val="22"/>
        </w:rPr>
      </w:pPr>
      <w:r w:rsidRPr="00C7094C">
        <w:rPr>
          <w:rFonts w:ascii="Arial" w:hAnsi="Arial" w:cs="Arial"/>
          <w:bCs/>
          <w:color w:val="000000"/>
          <w:sz w:val="22"/>
          <w:szCs w:val="22"/>
        </w:rPr>
        <w:t>Presidente do CMDCA</w:t>
      </w:r>
    </w:p>
    <w:sectPr w:rsidR="00B94F32" w:rsidRPr="005F129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B2" w:rsidRDefault="00BC76B2">
      <w:r>
        <w:separator/>
      </w:r>
    </w:p>
  </w:endnote>
  <w:endnote w:type="continuationSeparator" w:id="0">
    <w:p w:rsidR="00BC76B2" w:rsidRDefault="00B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9" w:rsidRDefault="0000650A">
    <w:pPr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D740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B2" w:rsidRDefault="00BC76B2">
      <w:r>
        <w:separator/>
      </w:r>
    </w:p>
  </w:footnote>
  <w:footnote w:type="continuationSeparator" w:id="0">
    <w:p w:rsidR="00BC76B2" w:rsidRDefault="00BC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AF" w:rsidRDefault="0000650A" w:rsidP="00BB6AAF">
    <w:pPr>
      <w:pStyle w:val="Cabealho"/>
      <w:rPr>
        <w:rFonts w:cs="Calibri"/>
        <w:b/>
      </w:rPr>
    </w:pPr>
    <w:r>
      <w:rPr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-211455</wp:posOffset>
          </wp:positionV>
          <wp:extent cx="1838325" cy="1133475"/>
          <wp:effectExtent l="0" t="0" r="9525" b="9525"/>
          <wp:wrapNone/>
          <wp:docPr id="1" name="Imagem 1" descr="C:\Users\Social 02\Downloads\Logo CMDCA Ofici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ocial 02\Downloads\Logo CMDCA Ofici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D4A">
      <w:rPr>
        <w:b/>
      </w:rPr>
      <w:t xml:space="preserve">                       </w:t>
    </w:r>
    <w:r>
      <w:rPr>
        <w:rFonts w:cs="Calibri"/>
        <w:b/>
      </w:rPr>
      <w:t xml:space="preserve">              </w:t>
    </w:r>
  </w:p>
  <w:p w:rsidR="00BB6AAF" w:rsidRDefault="0000650A" w:rsidP="00BB6AAF">
    <w:pPr>
      <w:pStyle w:val="Cabealho"/>
      <w:rPr>
        <w:rFonts w:cs="Calibri"/>
        <w:b/>
      </w:rPr>
    </w:pPr>
    <w:r>
      <w:rPr>
        <w:rFonts w:cs="Calibri"/>
        <w:b/>
      </w:rPr>
      <w:tab/>
      <w:t xml:space="preserve">                                       </w:t>
    </w:r>
  </w:p>
  <w:p w:rsidR="00BB6AAF" w:rsidRPr="00D76621" w:rsidRDefault="0000650A" w:rsidP="00BB6AAF">
    <w:pPr>
      <w:pStyle w:val="Cabealho"/>
      <w:jc w:val="center"/>
      <w:rPr>
        <w:rFonts w:ascii="Calibri" w:hAnsi="Calibri" w:cs="Calibri"/>
        <w:b/>
        <w:sz w:val="22"/>
        <w:szCs w:val="22"/>
      </w:rPr>
    </w:pPr>
    <w:r w:rsidRPr="00D76621">
      <w:rPr>
        <w:rFonts w:ascii="Calibri" w:hAnsi="Calibri" w:cs="Calibri"/>
        <w:b/>
        <w:sz w:val="22"/>
        <w:szCs w:val="22"/>
      </w:rPr>
      <w:t xml:space="preserve">                                 Conselho Municipal dos Direitos da Criança e do Adolescente - CMDCA</w:t>
    </w:r>
  </w:p>
  <w:p w:rsidR="00BB6AAF" w:rsidRPr="00D76621" w:rsidRDefault="0000650A" w:rsidP="00BB6AAF">
    <w:pPr>
      <w:pStyle w:val="Cabealho"/>
      <w:jc w:val="center"/>
      <w:rPr>
        <w:rFonts w:ascii="Calibri" w:hAnsi="Calibri" w:cs="Calibri"/>
        <w:b/>
        <w:sz w:val="22"/>
        <w:szCs w:val="22"/>
      </w:rPr>
    </w:pPr>
    <w:r w:rsidRPr="00D76621">
      <w:rPr>
        <w:rFonts w:ascii="Calibri" w:hAnsi="Calibri" w:cs="Calibri"/>
        <w:b/>
        <w:sz w:val="22"/>
        <w:szCs w:val="22"/>
      </w:rPr>
      <w:t xml:space="preserve">                                     Município de Lauro Muller</w:t>
    </w:r>
  </w:p>
  <w:p w:rsidR="00CA3369" w:rsidRPr="00D76621" w:rsidRDefault="00BC76B2">
    <w:pPr>
      <w:pStyle w:val="Cabealho"/>
      <w:rPr>
        <w:rFonts w:ascii="Calibri" w:hAnsi="Calibri" w:cs="Calibri"/>
        <w:sz w:val="22"/>
        <w:szCs w:val="22"/>
      </w:rPr>
    </w:pPr>
  </w:p>
  <w:p w:rsidR="00CA3369" w:rsidRDefault="00BC7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1260"/>
    <w:multiLevelType w:val="hybridMultilevel"/>
    <w:tmpl w:val="F3E2DD9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A"/>
    <w:rsid w:val="0000650A"/>
    <w:rsid w:val="001126A8"/>
    <w:rsid w:val="001D7409"/>
    <w:rsid w:val="005F129A"/>
    <w:rsid w:val="0098755E"/>
    <w:rsid w:val="00B94F32"/>
    <w:rsid w:val="00BC71B6"/>
    <w:rsid w:val="00B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650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0650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00650A"/>
    <w:pPr>
      <w:widowControl/>
      <w:suppressAutoHyphens w:val="0"/>
      <w:spacing w:line="276" w:lineRule="auto"/>
      <w:ind w:left="720"/>
      <w:contextualSpacing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unhideWhenUsed/>
    <w:rsid w:val="005F12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650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0650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00650A"/>
    <w:pPr>
      <w:widowControl/>
      <w:suppressAutoHyphens w:val="0"/>
      <w:spacing w:line="276" w:lineRule="auto"/>
      <w:ind w:left="720"/>
      <w:contextualSpacing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unhideWhenUsed/>
    <w:rsid w:val="005F12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PMLM</dc:creator>
  <cp:lastModifiedBy>SEC Familia</cp:lastModifiedBy>
  <cp:revision>3</cp:revision>
  <dcterms:created xsi:type="dcterms:W3CDTF">2015-05-26T14:47:00Z</dcterms:created>
  <dcterms:modified xsi:type="dcterms:W3CDTF">2015-05-26T16:32:00Z</dcterms:modified>
</cp:coreProperties>
</file>