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1560" w:top="1500" w:left="1140" w:right="300" w:header="180" w:footer="137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left="1873" w:right="2283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ind w:left="1873" w:right="2281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color w:val="1f1f1e"/>
          <w:sz w:val="22"/>
          <w:szCs w:val="22"/>
          <w:rtl w:val="0"/>
        </w:rPr>
        <w:t xml:space="preserve">TERMO DE REFERÊNCIA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35" w:lineRule="auto"/>
        <w:ind w:left="1873" w:right="1794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PARA AQUISIÇÃO/CONTRATAÇÃO DE BENS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7"/>
        </w:tabs>
        <w:spacing w:after="0" w:before="215" w:line="276" w:lineRule="auto"/>
        <w:ind w:left="562" w:right="97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Aquisição de </w:t>
      </w:r>
      <w:r w:rsidDel="00000000" w:rsidR="00000000" w:rsidRPr="00000000">
        <w:rPr>
          <w:rtl w:val="0"/>
        </w:rPr>
        <w:t xml:space="preserve">rádios móveis VHF Híbrido Portátil com Display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o Corpo de Bombeiros Militar no município de Lauro Müller.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7"/>
        </w:tabs>
        <w:spacing w:after="0" w:before="0" w:line="276" w:lineRule="auto"/>
        <w:ind w:left="562" w:right="96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JUSTIFICATIVA: </w:t>
      </w:r>
      <w:r w:rsidDel="00000000" w:rsidR="00000000" w:rsidRPr="00000000">
        <w:rPr>
          <w:rtl w:val="0"/>
        </w:rPr>
        <w:t xml:space="preserve">O objeto desta justificativa é a aquisição de rádios móveis VHF Híbrido Portátil com Display para o Corpo de Bombeiros Militar em Lauro Müller.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7"/>
        </w:tabs>
        <w:spacing w:after="0" w:before="0" w:line="276" w:lineRule="auto"/>
        <w:ind w:left="562" w:right="968" w:firstLine="0"/>
        <w:jc w:val="both"/>
        <w:rPr/>
      </w:pPr>
      <w:r w:rsidDel="00000000" w:rsidR="00000000" w:rsidRPr="00000000">
        <w:rPr>
          <w:rtl w:val="0"/>
        </w:rPr>
        <w:tab/>
        <w:tab/>
        <w:t xml:space="preserve">A referida aquisição visa atender as exigências da Resolução Nº 674 de 13 de Fevereiro de 2017 da Agência Nacional de Telecomunicações – ANATEL, no que tange à implantação do sistema de radiocomunicação digital. Desta sorte, o comando do 8º Batalhão de Bombeiros Militar, o qual o quartel de bombeiros de Lauro Müller está subordinado, determinou que fosse realizado a compra dos citados rádios para a futura expansão do modo Analógico para operação em modo Digital, cujo objetivo é melhorar os serviços prestados e a qualidade da comunicação operacional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562" w:right="97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Urge evidenciar que a referida solicitação está </w:t>
      </w:r>
      <w:r w:rsidDel="00000000" w:rsidR="00000000" w:rsidRPr="00000000">
        <w:rPr>
          <w:rtl w:val="0"/>
        </w:rPr>
        <w:t xml:space="preserve">amparada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pela Lei Municipal nº 2.193/2022, em seu artigo 1º, §2º,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verbis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68" w:right="964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68" w:right="9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1° - Fica o Chefe do Poder Executivo autorizado a firmar Convênio com o Estado de Santa Catarina, por meio do Corpo de Bombeiros Militar.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2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(…)</w:t>
      </w:r>
    </w:p>
    <w:p w:rsidR="00000000" w:rsidDel="00000000" w:rsidP="00000000" w:rsidRDefault="00000000" w:rsidRPr="00000000" w14:paraId="0000000E">
      <w:pPr>
        <w:widowControl w:val="0"/>
        <w:spacing w:after="0" w:before="33" w:line="276" w:lineRule="auto"/>
        <w:ind w:left="2211" w:right="964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33" w:line="276" w:lineRule="auto"/>
        <w:ind w:left="2211" w:right="96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§2º. </w:t>
      </w:r>
      <w:r w:rsidDel="00000000" w:rsidR="00000000" w:rsidRPr="00000000">
        <w:rPr>
          <w:b w:val="1"/>
          <w:sz w:val="20"/>
          <w:szCs w:val="20"/>
          <w:rtl w:val="0"/>
        </w:rPr>
        <w:t xml:space="preserve">Os recursos gerados no cumprimento do convênio </w:t>
      </w:r>
      <w:r w:rsidDel="00000000" w:rsidR="00000000" w:rsidRPr="00000000">
        <w:rPr>
          <w:sz w:val="20"/>
          <w:szCs w:val="20"/>
          <w:rtl w:val="0"/>
        </w:rPr>
        <w:t xml:space="preserve">de que se trata esta lei, serão depositados em conta específica denominada PREFEITURA/CONVÊNIO CORPO DE BOMBEIROS MILITAR, </w:t>
      </w:r>
      <w:r w:rsidDel="00000000" w:rsidR="00000000" w:rsidRPr="00000000">
        <w:rPr>
          <w:b w:val="1"/>
          <w:sz w:val="20"/>
          <w:szCs w:val="20"/>
          <w:rtl w:val="0"/>
        </w:rPr>
        <w:t xml:space="preserve">e aplicados exclusivamente no investimento</w:t>
      </w:r>
      <w:r w:rsidDel="00000000" w:rsidR="00000000" w:rsidRPr="00000000">
        <w:rPr>
          <w:sz w:val="20"/>
          <w:szCs w:val="20"/>
          <w:rtl w:val="0"/>
        </w:rPr>
        <w:t xml:space="preserve"> e custeio dos serviços de bombeiros</w:t>
      </w:r>
      <w:r w:rsidDel="00000000" w:rsidR="00000000" w:rsidRPr="00000000">
        <w:rPr>
          <w:b w:val="0"/>
          <w:sz w:val="20"/>
          <w:szCs w:val="20"/>
          <w:rtl w:val="0"/>
        </w:rPr>
        <w:t xml:space="preserve">,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conforme estabelecer o plano de aplicação dos recursos elaborados e homologados pelo Corpo de Bombeiros Militar de Santa Catarina.</w:t>
      </w:r>
    </w:p>
    <w:p w:rsidR="00000000" w:rsidDel="00000000" w:rsidP="00000000" w:rsidRDefault="00000000" w:rsidRPr="00000000" w14:paraId="00000010">
      <w:pPr>
        <w:pStyle w:val="Heading1"/>
        <w:widowControl w:val="0"/>
        <w:spacing w:after="0" w:before="0" w:line="253" w:lineRule="auto"/>
        <w:ind w:left="2211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(grifo meu)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562" w:right="96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562" w:right="96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Conforme preconiza o artigo supracitado, os recursos advindos em cumprimento do convênio celebrado entre a Prefeitura Municipal de Lauro Müller e o Corpo de Bombeiros Militar, poderão ser aplicados na referida aquisição. Desta feita, não obsta impedimentos para o deferimento da referida solicitação.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562" w:right="969" w:firstLine="855.3228346456693"/>
        <w:jc w:val="both"/>
        <w:rPr/>
      </w:pPr>
      <w:r w:rsidDel="00000000" w:rsidR="00000000" w:rsidRPr="00000000">
        <w:rPr>
          <w:rtl w:val="0"/>
        </w:rPr>
        <w:t xml:space="preserve">Outrossim, o preço aferido para a aquisição dos Rádios HT Digitais também se adequa ao caso de Dispensa de licitação, sendo que a própria legislação de Licitações a LEI Nº 14.133, de 1º de abril de 2021 em seu artigo 75, inciso II, (Vide Decreto nº 10.922, de 2021) preconiza que é dispensável a licitação no seguinte caso: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562" w:right="969" w:firstLine="855.322834645669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267.71653543307" w:right="96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75. É dispensável a licitação: (…)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267.71653543307" w:right="96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267.71653543307" w:right="96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 - para contratação que envolva valores inferiores a R$ 50.000,00 (cinquenta e sete mil reais) no caso de outros serviços e compras;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417.3228346456694" w:right="969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2" w:right="97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Foi realizada pesquisa de preço, ou pesquisa de mercado. O critério para aferição do preço de mercado utilizado foi a pesquisa direta com 3 fornecedores. Utilizando para esta dispensa de licitação o fornecedor que disponibilizou o orçamento de menor preço.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2" w:right="970" w:firstLine="855.32283464566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empresa  </w:t>
      </w:r>
      <w:r w:rsidDel="00000000" w:rsidR="00000000" w:rsidRPr="00000000">
        <w:rPr>
          <w:rtl w:val="0"/>
        </w:rPr>
        <w:t xml:space="preserve">ACN COMERCIO DE PRODUTOS DE TRANSITO LTDA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CNPJ 7</w:t>
      </w:r>
      <w:r w:rsidDel="00000000" w:rsidR="00000000" w:rsidRPr="00000000">
        <w:rPr>
          <w:rtl w:val="0"/>
        </w:rPr>
        <w:t xml:space="preserve">3.628.307/0001-05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apresentou orçamento unitário de R$ 1</w:t>
      </w:r>
      <w:r w:rsidDel="00000000" w:rsidR="00000000" w:rsidRPr="00000000">
        <w:rPr>
          <w:rtl w:val="0"/>
        </w:rPr>
        <w:t xml:space="preserve">0.717,92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(Dez mil, </w:t>
      </w:r>
      <w:r w:rsidDel="00000000" w:rsidR="00000000" w:rsidRPr="00000000">
        <w:rPr>
          <w:rtl w:val="0"/>
        </w:rPr>
        <w:t xml:space="preserve">setecentos e dezessete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reais, e noventa e dois centavos) e a empresa  </w:t>
      </w:r>
      <w:r w:rsidDel="00000000" w:rsidR="00000000" w:rsidRPr="00000000">
        <w:rPr>
          <w:rtl w:val="0"/>
        </w:rPr>
        <w:t xml:space="preserve">DRJ RADIOCOMUNICAÇÃO LTDA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CNPJ </w:t>
      </w:r>
      <w:r w:rsidDel="00000000" w:rsidR="00000000" w:rsidRPr="00000000">
        <w:rPr>
          <w:rtl w:val="0"/>
        </w:rPr>
        <w:t xml:space="preserve">83.159.087/0001-71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apresentou orçamento </w:t>
      </w:r>
      <w:r w:rsidDel="00000000" w:rsidR="00000000" w:rsidRPr="00000000">
        <w:rPr>
          <w:rtl w:val="0"/>
        </w:rPr>
        <w:t xml:space="preserve">unitário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R$ </w:t>
      </w:r>
      <w:r w:rsidDel="00000000" w:rsidR="00000000" w:rsidRPr="00000000">
        <w:rPr>
          <w:rtl w:val="0"/>
        </w:rPr>
        <w:t xml:space="preserve">8.450,00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Oito mil, quatrocentos e cinquenta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reais)</w:t>
      </w:r>
      <w:r w:rsidDel="00000000" w:rsidR="00000000" w:rsidRPr="00000000">
        <w:rPr>
          <w:rtl w:val="0"/>
        </w:rPr>
        <w:t xml:space="preserve">, e a empresa 3FR COMÉRCIO E SERVIÇOS EIRELI ME CNPJ 14.697.738/0001-64 apresentou orçamento unitário de R$ 10.081,59 (Dez mil, oitenta e um reais, e cinquenta e nove centavos).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2" w:right="970" w:firstLine="855.32283464566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Nesse passo, </w:t>
      </w:r>
      <w:r w:rsidDel="00000000" w:rsidR="00000000" w:rsidRPr="00000000">
        <w:rPr>
          <w:rtl w:val="0"/>
        </w:rPr>
        <w:t xml:space="preserve">a empresa  DRJ RADIOCOMUNICAÇÃO LTDA de CNPJ 83.159.087/0001-71,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apresentou o menor preço dos 3 (três) orçamentos, sendo que o valor apresentado foi no importe de </w:t>
      </w:r>
      <w:r w:rsidDel="00000000" w:rsidR="00000000" w:rsidRPr="00000000">
        <w:rPr>
          <w:rtl w:val="0"/>
        </w:rPr>
        <w:t xml:space="preserve">R$ 8.450,00 (Oito mil, quatrocentos e cinquenta reais),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objetiva-se adquirir </w:t>
      </w:r>
      <w:r w:rsidDel="00000000" w:rsidR="00000000" w:rsidRPr="00000000">
        <w:rPr>
          <w:rtl w:val="0"/>
        </w:rPr>
        <w:t xml:space="preserve">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unidades, fazendo o valor de </w:t>
      </w:r>
      <w:r w:rsidDel="00000000" w:rsidR="00000000" w:rsidRPr="00000000">
        <w:rPr>
          <w:rtl w:val="0"/>
        </w:rPr>
        <w:t xml:space="preserve">25.350,00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reais (</w:t>
      </w:r>
      <w:r w:rsidDel="00000000" w:rsidR="00000000" w:rsidRPr="00000000">
        <w:rPr>
          <w:rtl w:val="0"/>
        </w:rPr>
        <w:t xml:space="preserve">Vinte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cinco mil, trezentos e cinquenta reais).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2" w:right="970" w:firstLine="855.3228346456693"/>
        <w:jc w:val="both"/>
        <w:rPr/>
      </w:pPr>
      <w:r w:rsidDel="00000000" w:rsidR="00000000" w:rsidRPr="00000000">
        <w:rPr>
          <w:rtl w:val="0"/>
        </w:rPr>
        <w:t xml:space="preserve">Ademais, o recurso para aquisição dos referidos equipamentos de telecomunicações serão subsidiados pelo Poder Judiciário da Comarca de Lauro Müller, conforme processo administrativo - angariador nº 5000012-76.2024.8.24.0087/SC, em anexo.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2" w:right="970" w:firstLine="855.32283464566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Ante o exposto, considerando a necessidade demonstrada na aquisição d</w:t>
      </w:r>
      <w:r w:rsidDel="00000000" w:rsidR="00000000" w:rsidRPr="00000000">
        <w:rPr>
          <w:rtl w:val="0"/>
        </w:rPr>
        <w:t xml:space="preserve">esses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rádios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que a referida solicitação está amparada legalmente, pugna-se pelo DEFERIMENTO do pedido.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2" w:right="970" w:firstLine="855.322834645669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1" w:line="348" w:lineRule="auto"/>
        <w:ind w:left="562" w:right="131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QUADRO DE QUANTITATIVO E ESPECIFICAÇÕES MÍNIMAS: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1" w:line="348" w:lineRule="auto"/>
        <w:ind w:left="562" w:right="1311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56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1050"/>
        <w:gridCol w:w="4905"/>
        <w:gridCol w:w="1665"/>
        <w:gridCol w:w="1590"/>
        <w:tblGridChange w:id="0">
          <w:tblGrid>
            <w:gridCol w:w="690"/>
            <w:gridCol w:w="1050"/>
            <w:gridCol w:w="4905"/>
            <w:gridCol w:w="1665"/>
            <w:gridCol w:w="1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Qtdade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Especificação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unitário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Rádios móveis VHF Híbrido Portátil com Display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R$ 8.450,00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R$ 25.350,00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1" w:line="348" w:lineRule="auto"/>
        <w:ind w:left="562" w:right="1311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4"/>
        </w:tabs>
        <w:spacing w:after="0" w:before="0" w:line="240" w:lineRule="auto"/>
        <w:ind w:left="763" w:right="0" w:hanging="2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DOTAÇÃO ORÇAMENTÁRIA: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6.0" w:type="dxa"/>
        <w:jc w:val="left"/>
        <w:tblInd w:w="562.0" w:type="dxa"/>
        <w:tblLayout w:type="fixed"/>
        <w:tblLook w:val="0000"/>
      </w:tblPr>
      <w:tblGrid>
        <w:gridCol w:w="3449"/>
        <w:gridCol w:w="2088"/>
        <w:gridCol w:w="1543"/>
        <w:gridCol w:w="1836"/>
        <w:tblGridChange w:id="0">
          <w:tblGrid>
            <w:gridCol w:w="3449"/>
            <w:gridCol w:w="2088"/>
            <w:gridCol w:w="1543"/>
            <w:gridCol w:w="1836"/>
          </w:tblGrid>
        </w:tblGridChange>
      </w:tblGrid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1eed9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25" w:right="99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Recurso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1eed9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357" w:right="33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1eed9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316" w:right="28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Dotação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1eed9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45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Fonte de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4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Recurso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26" w:right="99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BOMBEIROS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1" w:right="33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 </w:t>
            </w:r>
            <w:r w:rsidDel="00000000" w:rsidR="00000000" w:rsidRPr="00000000">
              <w:rPr>
                <w:rtl w:val="0"/>
              </w:rPr>
              <w:t xml:space="preserve">25.350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16" w:right="28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50" w:right="62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5dfb3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23" w:right="99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5dfb3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2051" w:right="202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 </w:t>
            </w:r>
            <w:r w:rsidDel="00000000" w:rsidR="00000000" w:rsidRPr="00000000">
              <w:rPr>
                <w:b w:val="1"/>
                <w:rtl w:val="0"/>
              </w:rPr>
              <w:t xml:space="preserve">25.350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,00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1"/>
        </w:tabs>
        <w:spacing w:after="0" w:before="0" w:line="252.00000000000003" w:lineRule="auto"/>
        <w:ind w:left="510" w:right="1247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LOCAL, PRAZO E CONDIÇÕES DE ENTREGA/ EXECUÇÃO DOS PRODUTOS E DA GARANTIA</w:t>
      </w:r>
    </w:p>
    <w:p w:rsidR="00000000" w:rsidDel="00000000" w:rsidP="00000000" w:rsidRDefault="00000000" w:rsidRPr="00000000" w14:paraId="0000003E">
      <w:pPr>
        <w:spacing w:before="28" w:line="259" w:lineRule="auto"/>
        <w:ind w:left="510" w:right="1304" w:firstLine="0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  <w:t xml:space="preserve">5.1 O equipamento deverá ser entregue, contados da data da assinatura do Contrato, em até 45 (quarenta e cinco) dias contados a partir da solicitação de fornecimento.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tabs>
          <w:tab w:val="left" w:leader="none" w:pos="944"/>
        </w:tabs>
        <w:spacing w:before="25" w:line="252.00000000000003" w:lineRule="auto"/>
        <w:ind w:left="504" w:right="975" w:firstLine="0"/>
      </w:pPr>
      <w:r w:rsidDel="00000000" w:rsidR="00000000" w:rsidRPr="00000000">
        <w:rPr>
          <w:rtl w:val="0"/>
        </w:rPr>
        <w:t xml:space="preserve">Não será permitida a prorrogação de prazo, devendo a CONTRATADA observar rigorosamente os prazos estipulados.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tabs>
          <w:tab w:val="left" w:leader="none" w:pos="918"/>
        </w:tabs>
        <w:spacing w:before="23" w:line="252.00000000000003" w:lineRule="auto"/>
        <w:ind w:left="504" w:right="977" w:firstLine="0"/>
      </w:pPr>
      <w:r w:rsidDel="00000000" w:rsidR="00000000" w:rsidRPr="00000000">
        <w:rPr>
          <w:rtl w:val="0"/>
        </w:rPr>
        <w:t xml:space="preserve">O texto e demais exigências legais previstas devem estar em conformidade com a legislação do Código de Defesa do Consumidor e Legislação específica no que couber.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tabs>
          <w:tab w:val="left" w:leader="none" w:pos="872"/>
        </w:tabs>
        <w:spacing w:before="25" w:lineRule="auto"/>
        <w:ind w:left="871" w:hanging="368"/>
      </w:pPr>
      <w:r w:rsidDel="00000000" w:rsidR="00000000" w:rsidRPr="00000000">
        <w:rPr>
          <w:rtl w:val="0"/>
        </w:rPr>
        <w:t xml:space="preserve">O recebimento definitivo dos bens contratados se dará após: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tabs>
          <w:tab w:val="left" w:leader="none" w:pos="764"/>
        </w:tabs>
        <w:spacing w:before="40" w:lineRule="auto"/>
        <w:ind w:left="992.1259842519685" w:hanging="450"/>
      </w:pPr>
      <w:r w:rsidDel="00000000" w:rsidR="00000000" w:rsidRPr="00000000">
        <w:rPr>
          <w:rtl w:val="0"/>
        </w:rPr>
        <w:t xml:space="preserve">a verificação física do objeto para a constatação da integridade física do mesmo;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tabs>
          <w:tab w:val="left" w:leader="none" w:pos="990"/>
        </w:tabs>
        <w:spacing w:before="40" w:line="259" w:lineRule="auto"/>
        <w:ind w:left="992.1259842519685" w:right="1304" w:hanging="450"/>
        <w:jc w:val="both"/>
      </w:pPr>
      <w:r w:rsidDel="00000000" w:rsidR="00000000" w:rsidRPr="00000000">
        <w:rPr>
          <w:rtl w:val="0"/>
        </w:rPr>
        <w:t xml:space="preserve">a verificação da conformidade com as quantidades e especificações constantes do Edital e da proposta da Contratada/Fornecedora;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tabs>
          <w:tab w:val="left" w:leader="none" w:pos="922"/>
          <w:tab w:val="left" w:leader="none" w:pos="9141"/>
        </w:tabs>
        <w:spacing w:before="20" w:line="259" w:lineRule="auto"/>
        <w:ind w:left="510" w:right="1191" w:firstLine="0"/>
        <w:jc w:val="both"/>
      </w:pPr>
      <w:r w:rsidDel="00000000" w:rsidR="00000000" w:rsidRPr="00000000">
        <w:rPr>
          <w:rtl w:val="0"/>
        </w:rPr>
        <w:t xml:space="preserve">Sendo satisfatórias as verificações será declarado aceite, bem como se resultarem insatisfatórias as verificações será lavrado Termo de Recusa, no qual deverão ser descritas as divergências.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tabs>
          <w:tab w:val="left" w:leader="none" w:pos="898"/>
        </w:tabs>
        <w:spacing w:before="21" w:line="259" w:lineRule="auto"/>
        <w:ind w:left="510" w:right="1191" w:firstLine="0"/>
        <w:jc w:val="both"/>
      </w:pPr>
      <w:r w:rsidDel="00000000" w:rsidR="00000000" w:rsidRPr="00000000">
        <w:rPr>
          <w:rtl w:val="0"/>
        </w:rPr>
        <w:t xml:space="preserve">Os itens que forem recusados deverão ser substituídos no prazo máximo de até 10 (dez) dias consecutivos, contados da data da notificação da Fornecedora, sem ônus para a Contratante, repetindo-se no recebimento dos produtos em substituição ao procedimento descrito acima.</w:t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tabs>
          <w:tab w:val="left" w:leader="none" w:pos="908"/>
        </w:tabs>
        <w:spacing w:before="18" w:line="252.00000000000003" w:lineRule="auto"/>
        <w:ind w:left="992.1259842519685" w:right="1191" w:hanging="450"/>
        <w:jc w:val="both"/>
      </w:pPr>
      <w:r w:rsidDel="00000000" w:rsidR="00000000" w:rsidRPr="00000000">
        <w:rPr>
          <w:rtl w:val="0"/>
        </w:rPr>
        <w:t xml:space="preserve">Se a substituição dos bens cotados não for realizada no prazo de até 10 (dez) dias corridos, a fornecedora estará sujeita às sanções previstas neste Edital e em Lei.</w:t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tabs>
          <w:tab w:val="left" w:leader="none" w:pos="929"/>
        </w:tabs>
        <w:spacing w:line="259" w:lineRule="auto"/>
        <w:ind w:left="992.1259842519685" w:right="1247" w:hanging="450"/>
        <w:jc w:val="both"/>
      </w:pPr>
      <w:r w:rsidDel="00000000" w:rsidR="00000000" w:rsidRPr="00000000">
        <w:rPr>
          <w:rtl w:val="0"/>
        </w:rPr>
        <w:t xml:space="preserve">O recebimento dos bens, mesmo que definitivo, não exclui a responsabilidade da fornecedora pela qualidade e características dos produtos entregues, cabendo-lhe sanar quaisquer irregularidades detectadas quando da utilização dos produtos, durante o prazo de garantia do bem entregue.</w:t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tabs>
          <w:tab w:val="left" w:leader="none" w:pos="1018"/>
        </w:tabs>
        <w:spacing w:before="18" w:line="252.00000000000003" w:lineRule="auto"/>
        <w:ind w:left="992.1259842519685" w:right="1247" w:hanging="450"/>
        <w:jc w:val="both"/>
      </w:pPr>
      <w:r w:rsidDel="00000000" w:rsidR="00000000" w:rsidRPr="00000000">
        <w:rPr>
          <w:rtl w:val="0"/>
        </w:rPr>
        <w:t xml:space="preserve">O prazo de garantia dos produtos licitados serão de 12 meses, contados a partir da entrega.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numPr>
          <w:ilvl w:val="1"/>
          <w:numId w:val="2"/>
        </w:numPr>
        <w:tabs>
          <w:tab w:val="left" w:leader="none" w:pos="764"/>
        </w:tabs>
        <w:spacing w:after="0" w:before="0" w:line="240" w:lineRule="auto"/>
        <w:ind w:left="763" w:right="0" w:hanging="26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DOCUMENTAÇÃO EXIGIDA/QUALIFICAÇÃO 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2"/>
          <w:numId w:val="2"/>
        </w:numPr>
        <w:tabs>
          <w:tab w:val="left" w:leader="none" w:pos="918"/>
        </w:tabs>
        <w:spacing w:before="25" w:line="252.00000000000003" w:lineRule="auto"/>
        <w:ind w:left="504" w:right="1247" w:firstLine="62.929133858267576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A documentação exigida segue o disposto na</w:t>
      </w:r>
      <w:hyperlink r:id="rId9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sz w:val="24"/>
          <w:szCs w:val="24"/>
          <w:rtl w:val="0"/>
        </w:rPr>
        <w:t xml:space="preserve">Lei nº 14.133, de 1º de abril de 2021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.</w:t>
        </w:r>
      </w:hyperlink>
      <w:r w:rsidDel="00000000" w:rsidR="00000000" w:rsidRPr="00000000">
        <w:rPr>
          <w:sz w:val="24"/>
          <w:szCs w:val="24"/>
          <w:rtl w:val="0"/>
        </w:rPr>
        <w:t xml:space="preserve"> Sem prejuízos de outras legislações que regulam o tema.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tabs>
          <w:tab w:val="left" w:leader="none" w:pos="824"/>
        </w:tabs>
        <w:jc w:val="left"/>
        <w:rPr/>
      </w:pPr>
      <w:r w:rsidDel="00000000" w:rsidR="00000000" w:rsidRPr="00000000">
        <w:rPr>
          <w:rtl w:val="0"/>
        </w:rPr>
        <w:t xml:space="preserve">7- MODALIDADE DE LICITAÇÃO</w:t>
      </w:r>
    </w:p>
    <w:p w:rsidR="00000000" w:rsidDel="00000000" w:rsidP="00000000" w:rsidRDefault="00000000" w:rsidRPr="00000000" w14:paraId="0000004F">
      <w:pPr>
        <w:pStyle w:val="Heading1"/>
        <w:tabs>
          <w:tab w:val="left" w:leader="none" w:pos="824"/>
        </w:tabs>
        <w:spacing w:after="0" w:before="0" w:line="240" w:lineRule="auto"/>
        <w:ind w:left="0" w:right="0" w:firstLine="566.929133858267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824"/>
        </w:tabs>
        <w:ind w:firstLine="566.9291338582675"/>
        <w:rPr/>
      </w:pPr>
      <w:r w:rsidDel="00000000" w:rsidR="00000000" w:rsidRPr="00000000">
        <w:rPr>
          <w:rtl w:val="0"/>
        </w:rPr>
        <w:t xml:space="preserve">7.1 Dispensa de licitação.</w:t>
      </w:r>
    </w:p>
    <w:p w:rsidR="00000000" w:rsidDel="00000000" w:rsidP="00000000" w:rsidRDefault="00000000" w:rsidRPr="00000000" w14:paraId="00000051">
      <w:pPr>
        <w:tabs>
          <w:tab w:val="left" w:leader="none" w:pos="824"/>
        </w:tabs>
        <w:ind w:firstLine="566.92913385826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tabs>
          <w:tab w:val="left" w:leader="none" w:pos="824"/>
        </w:tabs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8- DA PESQUISA DE PREÇOS</w:t>
      </w:r>
    </w:p>
    <w:p w:rsidR="00000000" w:rsidDel="00000000" w:rsidP="00000000" w:rsidRDefault="00000000" w:rsidRPr="00000000" w14:paraId="00000053">
      <w:pPr>
        <w:tabs>
          <w:tab w:val="left" w:leader="none" w:pos="82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504" w:right="88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8.1 A pesquisa de preço, ou pesquisa de mercado, é uma das principais, senão a principal, peça do processo licitatório, pois é com ela que se afere, ou que se pretende aferir, o valor de mercado de determinado produto ou serviço a ser licitado. O critério para aferição do preço de mercado utilizado foi a pesquisa direta com 3 fornecedores. Utilizando para esta dispensa de licitação o fornecedor que disponibilizou o orçamento de menor preço.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tabs>
          <w:tab w:val="left" w:leader="none" w:pos="767"/>
        </w:tabs>
        <w:spacing w:after="0" w:before="0" w:line="240" w:lineRule="auto"/>
        <w:ind w:right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9- ACOMPANHAMENTO E FISCALIZAÇÃO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38" w:lineRule="auto"/>
        <w:ind w:left="504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Flávio Costa Araujo – 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b w:val="1"/>
          <w:sz w:val="22"/>
          <w:szCs w:val="22"/>
          <w:rtl w:val="0"/>
        </w:rPr>
        <w:t xml:space="preserve">º Sgt BM </w:t>
      </w:r>
      <w:r w:rsidDel="00000000" w:rsidR="00000000" w:rsidRPr="00000000">
        <w:rPr>
          <w:b w:val="1"/>
          <w:rtl w:val="0"/>
        </w:rPr>
        <w:t xml:space="preserve">-</w:t>
      </w:r>
      <w:r w:rsidDel="00000000" w:rsidR="00000000" w:rsidRPr="00000000">
        <w:rPr>
          <w:b w:val="1"/>
          <w:sz w:val="22"/>
          <w:szCs w:val="22"/>
          <w:rtl w:val="0"/>
        </w:rPr>
        <w:t xml:space="preserve"> Cmt do 2º/2º/3ª/8ºBBM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Lauro Müller, </w:t>
      </w:r>
      <w:r w:rsidDel="00000000" w:rsidR="00000000" w:rsidRPr="00000000">
        <w:rPr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tl w:val="0"/>
        </w:rPr>
        <w:t xml:space="preserve">julho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spacing w:after="0" w:before="11" w:lineRule="auto"/>
        <w:ind w:left="1872" w:right="2283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FLÁVIO COSTA ARAUJO – 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b w:val="1"/>
          <w:sz w:val="22"/>
          <w:szCs w:val="22"/>
          <w:rtl w:val="0"/>
        </w:rPr>
        <w:t xml:space="preserve">º Sargento BM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spacing w:after="0" w:before="11" w:lineRule="auto"/>
        <w:ind w:left="1872" w:right="2283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Comandante do 2º Grupo de Bombeiros Militar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880.4330708661423" w:top="1500" w:left="1140" w:right="300" w:header="180" w:footer="137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381000</wp:posOffset>
              </wp:positionH>
              <wp:positionV relativeFrom="paragraph">
                <wp:posOffset>9753600</wp:posOffset>
              </wp:positionV>
              <wp:extent cx="5587365" cy="74739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566980" y="3420900"/>
                        <a:ext cx="5558040" cy="71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58.99999618530273"/>
                            <w:ind w:left="329.00001525878906" w:right="324.00001525878906" w:firstLine="987.000045776367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PREFEITURA DO MUNICÍPIO DE LAURO MÜLLER | CNPJ: 82.558.909/0001-24 RUA WALTER VETERLI, 239 – CENTR0 – LAURO MÜLLER – 88.880-000 Telefone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(48) 3464-3122 – (48) 3464-3124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0" w:right="39.000000953674316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SITE: </w:t>
                          </w:r>
                          <w:r w:rsidDel="00000000" w:rsidR="00000000" w:rsidRPr="00000000">
                            <w:rPr>
                              <w:rFonts w:ascii="Carlito" w:cs="Carlito" w:eastAsia="Carlito" w:hAnsi="Carlito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u w:val="single"/>
                              <w:vertAlign w:val="baseline"/>
                            </w:rPr>
                            <w:t xml:space="preserve">http://lauromuller.sc.gov.br</w:t>
                          </w:r>
                          <w:r w:rsidDel="00000000" w:rsidR="00000000" w:rsidRPr="00000000">
                            <w:rPr>
                              <w:rFonts w:ascii="Carlito" w:cs="Carlito" w:eastAsia="Carlito" w:hAnsi="Carlito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| E-MAIL: governomunicipal@lauromuller.sc.gov.br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381000</wp:posOffset>
              </wp:positionH>
              <wp:positionV relativeFrom="paragraph">
                <wp:posOffset>9753600</wp:posOffset>
              </wp:positionV>
              <wp:extent cx="5587365" cy="74739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87365" cy="7473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9486900</wp:posOffset>
              </wp:positionV>
              <wp:extent cx="7598410" cy="107505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1320" y="3257100"/>
                        <a:ext cx="7569360" cy="1045800"/>
                      </a:xfrm>
                      <a:prstGeom prst="rect">
                        <a:avLst/>
                      </a:prstGeom>
                      <a:solidFill>
                        <a:srgbClr val="002F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9486900</wp:posOffset>
              </wp:positionV>
              <wp:extent cx="7598410" cy="1075055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8410" cy="10750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-448307</wp:posOffset>
          </wp:positionH>
          <wp:positionV relativeFrom="paragraph">
            <wp:posOffset>635</wp:posOffset>
          </wp:positionV>
          <wp:extent cx="2255520" cy="793750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5520" cy="7937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63" w:hanging="259"/>
      </w:pPr>
      <w:rPr>
        <w:sz w:val="22"/>
        <w:szCs w:val="22"/>
      </w:rPr>
    </w:lvl>
    <w:lvl w:ilvl="1">
      <w:start w:val="0"/>
      <w:numFmt w:val="bullet"/>
      <w:lvlText w:val="●"/>
      <w:lvlJc w:val="left"/>
      <w:pPr>
        <w:ind w:left="1730" w:hanging="259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701" w:hanging="259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671" w:hanging="258.99999999999955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642" w:hanging="259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613" w:hanging="259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583" w:hanging="259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554" w:hanging="259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525" w:hanging="259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386" w:hanging="250"/>
      </w:pPr>
      <w:rPr>
        <w:b w:val="1"/>
        <w:sz w:val="22"/>
        <w:szCs w:val="22"/>
      </w:rPr>
    </w:lvl>
    <w:lvl w:ilvl="1">
      <w:start w:val="1"/>
      <w:numFmt w:val="decimal"/>
      <w:lvlText w:val="%2-"/>
      <w:lvlJc w:val="left"/>
      <w:pPr>
        <w:ind w:left="562" w:hanging="255"/>
      </w:pPr>
      <w:rPr>
        <w:b w:val="1"/>
        <w:sz w:val="22"/>
        <w:szCs w:val="22"/>
      </w:rPr>
    </w:lvl>
    <w:lvl w:ilvl="2">
      <w:start w:val="1"/>
      <w:numFmt w:val="decimal"/>
      <w:lvlText w:val="%2.%3"/>
      <w:lvlJc w:val="left"/>
      <w:pPr>
        <w:ind w:left="504" w:hanging="406"/>
      </w:pPr>
      <w:rPr>
        <w:sz w:val="22"/>
        <w:szCs w:val="22"/>
      </w:rPr>
    </w:lvl>
    <w:lvl w:ilvl="3">
      <w:start w:val="0"/>
      <w:numFmt w:val="bullet"/>
      <w:lvlText w:val="●"/>
      <w:lvlJc w:val="left"/>
      <w:pPr>
        <w:ind w:left="1798" w:hanging="405.99999999999955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036" w:hanging="406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4274" w:hanging="406.00000000000045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513" w:hanging="406.0000000000009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6751" w:hanging="406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7989" w:hanging="406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5"/>
      <w:numFmt w:val="decimal"/>
      <w:lvlText w:val="%1"/>
      <w:lvlJc w:val="left"/>
      <w:pPr>
        <w:ind w:left="504" w:hanging="439"/>
      </w:pPr>
      <w:rPr/>
    </w:lvl>
    <w:lvl w:ilvl="1">
      <w:start w:val="2"/>
      <w:numFmt w:val="decimal"/>
      <w:lvlText w:val="%1.%2"/>
      <w:lvlJc w:val="left"/>
      <w:pPr>
        <w:ind w:left="504" w:hanging="439"/>
      </w:pPr>
      <w:rPr>
        <w:sz w:val="22"/>
        <w:szCs w:val="22"/>
      </w:rPr>
    </w:lvl>
    <w:lvl w:ilvl="2">
      <w:start w:val="0"/>
      <w:numFmt w:val="bullet"/>
      <w:lvlText w:val="●"/>
      <w:lvlJc w:val="left"/>
      <w:pPr>
        <w:ind w:left="2493" w:hanging="439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489" w:hanging="439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486" w:hanging="438.99999999999955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483" w:hanging="439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479" w:hanging="439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476" w:hanging="439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473" w:hanging="439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 w:right="0" w:firstLine="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 w:right="0" w:firstLine="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 w:right="0" w:firstLine="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legislacao.planalto.gov.br/legisla/legislacao.nsf/Viw_Identificacao/lei%2010.520-2002?OpenDocument" TargetMode="External"/><Relationship Id="rId9" Type="http://schemas.openxmlformats.org/officeDocument/2006/relationships/hyperlink" Target="http://legislacao.planalto.gov.br/legisla/legislacao.nsf/Viw_Identificacao/lei%208.666-1993?OpenDocumen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3AOkloLdIhyfx61/YIQ8jkG4Ug==">CgMxLjA4AHIhMWUtekF1cGhnNzhFdUE4dkVkMjVCbGE0RExTanFCcHJl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LastSaved">
    <vt:lpwstr>2023-06-13T00:00:00Z</vt:lpwstr>
  </property>
  <property fmtid="{D5CDD505-2E9C-101B-9397-08002B2CF9AE}" pid="4" name="ScaleCrop">
    <vt:lpwstr>false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Creator">
    <vt:lpwstr>Microsoft® Word 2013</vt:lpwstr>
  </property>
  <property fmtid="{D5CDD505-2E9C-101B-9397-08002B2CF9AE}" pid="9" name="ShareDoc">
    <vt:lpwstr>false</vt:lpwstr>
  </property>
  <property fmtid="{D5CDD505-2E9C-101B-9397-08002B2CF9AE}" pid="10" name="Created">
    <vt:lpwstr>2023-06-12T00:00:00Z</vt:lpwstr>
  </property>
</Properties>
</file>